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A2D1F" w14:textId="5BA627A6" w:rsidR="006013D1" w:rsidRDefault="006013D1" w:rsidP="00A80D1C">
      <w:pPr>
        <w:jc w:val="right"/>
        <w:rPr>
          <w:lang w:val="es-ES"/>
        </w:rPr>
      </w:pPr>
    </w:p>
    <w:p w14:paraId="3881EF67" w14:textId="77777777" w:rsidR="006013D1" w:rsidRDefault="006013D1" w:rsidP="006013D1">
      <w:pPr>
        <w:jc w:val="center"/>
        <w:rPr>
          <w:lang w:val="es-ES"/>
        </w:rPr>
      </w:pPr>
    </w:p>
    <w:p w14:paraId="45430F49" w14:textId="2BF88563" w:rsidR="00A7613F" w:rsidRDefault="004855AC" w:rsidP="006013D1">
      <w:pPr>
        <w:jc w:val="center"/>
        <w:rPr>
          <w:lang w:val="es-ES"/>
        </w:rPr>
      </w:pPr>
      <w:r>
        <w:rPr>
          <w:lang w:val="es-ES"/>
        </w:rPr>
        <w:t>SEGUNDO</w:t>
      </w:r>
      <w:r w:rsidR="003C3817">
        <w:rPr>
          <w:lang w:val="es-ES"/>
        </w:rPr>
        <w:t xml:space="preserve"> TRIMESTRE 2026</w:t>
      </w:r>
    </w:p>
    <w:p w14:paraId="38AE332B" w14:textId="5E23A92A" w:rsidR="006013D1" w:rsidRDefault="00F47B5C" w:rsidP="006013D1">
      <w:pPr>
        <w:jc w:val="center"/>
        <w:rPr>
          <w:lang w:val="es-ES"/>
        </w:rPr>
      </w:pPr>
      <w:r>
        <w:rPr>
          <w:lang w:val="es-ES"/>
        </w:rPr>
        <w:t>MUNICIPIO</w:t>
      </w:r>
      <w:r w:rsidR="00F05635">
        <w:rPr>
          <w:lang w:val="es-ES"/>
        </w:rPr>
        <w:t xml:space="preserve"> DE TACÁMBARO MICHOACÁN</w:t>
      </w:r>
    </w:p>
    <w:p w14:paraId="0DEDD5AF" w14:textId="77777777" w:rsidR="006013D1" w:rsidRDefault="006013D1" w:rsidP="006013D1">
      <w:pPr>
        <w:jc w:val="center"/>
        <w:rPr>
          <w:lang w:val="es-ES"/>
        </w:rPr>
      </w:pPr>
      <w:r>
        <w:rPr>
          <w:lang w:val="es-ES"/>
        </w:rPr>
        <w:t>Informe sobre pasivos contingentes</w:t>
      </w:r>
    </w:p>
    <w:p w14:paraId="782B64FA" w14:textId="26FB5981" w:rsidR="006013D1" w:rsidRDefault="00F05635" w:rsidP="006013D1">
      <w:pPr>
        <w:jc w:val="center"/>
        <w:rPr>
          <w:lang w:val="es-ES"/>
        </w:rPr>
      </w:pPr>
      <w:r>
        <w:rPr>
          <w:lang w:val="es-ES"/>
        </w:rPr>
        <w:t xml:space="preserve">Al </w:t>
      </w:r>
      <w:r w:rsidR="004B4990">
        <w:rPr>
          <w:lang w:val="es-ES"/>
        </w:rPr>
        <w:t>3</w:t>
      </w:r>
      <w:r w:rsidR="004855AC">
        <w:rPr>
          <w:lang w:val="es-ES"/>
        </w:rPr>
        <w:t>0</w:t>
      </w:r>
      <w:r w:rsidR="008F493B">
        <w:rPr>
          <w:lang w:val="es-ES"/>
        </w:rPr>
        <w:t xml:space="preserve"> DE </w:t>
      </w:r>
      <w:r w:rsidR="004855AC">
        <w:rPr>
          <w:lang w:val="es-ES"/>
        </w:rPr>
        <w:t>JUNIO</w:t>
      </w:r>
      <w:r w:rsidR="003C3817">
        <w:rPr>
          <w:lang w:val="es-ES"/>
        </w:rPr>
        <w:t xml:space="preserve"> DE 2026</w:t>
      </w:r>
    </w:p>
    <w:p w14:paraId="33CDB2D2" w14:textId="77777777" w:rsidR="006013D1" w:rsidRDefault="006013D1">
      <w:pPr>
        <w:rPr>
          <w:lang w:val="es-ES"/>
        </w:rPr>
      </w:pPr>
    </w:p>
    <w:p w14:paraId="7552009F" w14:textId="77777777" w:rsidR="006013D1" w:rsidRDefault="006013D1" w:rsidP="00A80D1C">
      <w:pPr>
        <w:jc w:val="both"/>
        <w:rPr>
          <w:lang w:val="es-ES"/>
        </w:rPr>
      </w:pPr>
      <w:r>
        <w:rPr>
          <w:lang w:val="es-ES"/>
        </w:rPr>
        <w:t>En cumplimiento a lo dispuesto por los artículos 46, fracción I, inciso d y 52 de la Ley General de Contabilidad Gubernamental, en relación al Informe Sobre Pasivos Contingentes, de conformidad con lo establecido en el capítulo VII, numeral III, inciso g) del Manual de Contabilidad Gubernamental emitido por el CONAC, donde se establece en términos generales que:</w:t>
      </w:r>
    </w:p>
    <w:p w14:paraId="65EEC7E6" w14:textId="77777777" w:rsidR="006013D1" w:rsidRDefault="006013D1" w:rsidP="00A80D1C">
      <w:pPr>
        <w:pStyle w:val="Prrafodelista"/>
        <w:numPr>
          <w:ilvl w:val="0"/>
          <w:numId w:val="1"/>
        </w:numPr>
        <w:jc w:val="both"/>
        <w:rPr>
          <w:lang w:val="es-ES"/>
        </w:rPr>
      </w:pPr>
      <w:r>
        <w:rPr>
          <w:lang w:val="es-ES"/>
        </w:rPr>
        <w:t>Una obligación posible, surgida a raíz de sucesos pasados, cuya existencia ha de ser confirmada sólo por la ocurrencia, o en su caso, por la no ocurrencia, de uno o más eventos inciertos en el futuro, que no están enteramente bajo el control de la entidad; o bien</w:t>
      </w:r>
    </w:p>
    <w:p w14:paraId="1477B160" w14:textId="77777777" w:rsidR="006013D1" w:rsidRDefault="006013D1" w:rsidP="00A80D1C">
      <w:pPr>
        <w:pStyle w:val="Prrafodelista"/>
        <w:numPr>
          <w:ilvl w:val="0"/>
          <w:numId w:val="1"/>
        </w:numPr>
        <w:jc w:val="both"/>
        <w:rPr>
          <w:lang w:val="es-ES"/>
        </w:rPr>
      </w:pPr>
      <w:r>
        <w:rPr>
          <w:lang w:val="es-ES"/>
        </w:rPr>
        <w:t>Una obligación presente, surgida a raíz de sucesos pasados, que no se ha reconocido contablemente porque:</w:t>
      </w:r>
    </w:p>
    <w:p w14:paraId="4EDC7C27" w14:textId="77777777" w:rsidR="006013D1" w:rsidRDefault="006013D1" w:rsidP="00A80D1C">
      <w:pPr>
        <w:pStyle w:val="Prrafodelista"/>
        <w:numPr>
          <w:ilvl w:val="0"/>
          <w:numId w:val="2"/>
        </w:numPr>
        <w:jc w:val="both"/>
        <w:rPr>
          <w:lang w:val="es-ES"/>
        </w:rPr>
      </w:pPr>
      <w:r>
        <w:rPr>
          <w:lang w:val="es-ES"/>
        </w:rPr>
        <w:t>No es probable que la entidad tenga que satisfacerla, dependiéndose de recursos que incorporen beneficios económicos: o bien</w:t>
      </w:r>
    </w:p>
    <w:p w14:paraId="7B93BA8F" w14:textId="77777777" w:rsidR="006013D1" w:rsidRDefault="006013D1" w:rsidP="00A80D1C">
      <w:pPr>
        <w:pStyle w:val="Prrafodelista"/>
        <w:numPr>
          <w:ilvl w:val="0"/>
          <w:numId w:val="2"/>
        </w:numPr>
        <w:jc w:val="both"/>
        <w:rPr>
          <w:lang w:val="es-ES"/>
        </w:rPr>
      </w:pPr>
      <w:r>
        <w:rPr>
          <w:lang w:val="es-ES"/>
        </w:rPr>
        <w:t>El importe de la obligación no pueda ser medido con la suficiente fiabilidad.</w:t>
      </w:r>
    </w:p>
    <w:p w14:paraId="15058428" w14:textId="77777777" w:rsidR="00F47B5C" w:rsidRDefault="00F47B5C" w:rsidP="00A80D1C">
      <w:pPr>
        <w:jc w:val="both"/>
        <w:rPr>
          <w:lang w:val="es-ES"/>
        </w:rPr>
      </w:pPr>
    </w:p>
    <w:p w14:paraId="6CF32F79" w14:textId="47B970A6" w:rsidR="006013D1" w:rsidRDefault="00F47B5C" w:rsidP="00A80D1C">
      <w:pPr>
        <w:jc w:val="both"/>
        <w:rPr>
          <w:lang w:val="es-ES"/>
        </w:rPr>
      </w:pPr>
      <w:r>
        <w:rPr>
          <w:lang w:val="es-ES"/>
        </w:rPr>
        <w:t xml:space="preserve">En estos casos se aclara que el Municipio de Tacámbaro Michoacán al </w:t>
      </w:r>
      <w:r w:rsidR="004855AC">
        <w:rPr>
          <w:lang w:val="es-ES"/>
        </w:rPr>
        <w:t>30 de junio</w:t>
      </w:r>
      <w:r w:rsidR="003C3817">
        <w:rPr>
          <w:lang w:val="es-ES"/>
        </w:rPr>
        <w:t xml:space="preserve"> de 2026</w:t>
      </w:r>
      <w:r>
        <w:rPr>
          <w:lang w:val="es-ES"/>
        </w:rPr>
        <w:t>, tiene previos juicios laborales pendientes de resolución, pero dichos importes no pueden ser medidos con la suficiente fiabilidad</w:t>
      </w:r>
      <w:r w:rsidR="00F05635">
        <w:rPr>
          <w:lang w:val="es-ES"/>
        </w:rPr>
        <w:t>.</w:t>
      </w:r>
    </w:p>
    <w:p w14:paraId="35C1694E" w14:textId="77777777" w:rsidR="006013D1" w:rsidRDefault="006013D1" w:rsidP="006013D1">
      <w:pPr>
        <w:rPr>
          <w:lang w:val="es-ES"/>
        </w:rPr>
      </w:pPr>
    </w:p>
    <w:p w14:paraId="57F198EC" w14:textId="197FE83A" w:rsidR="006013D1" w:rsidRDefault="006013D1" w:rsidP="006013D1">
      <w:pPr>
        <w:pStyle w:val="Sinespaciado"/>
        <w:spacing w:line="276" w:lineRule="auto"/>
        <w:jc w:val="center"/>
        <w:rPr>
          <w:rFonts w:ascii="Arial" w:hAnsi="Arial" w:cs="Arial"/>
          <w:b/>
          <w:sz w:val="20"/>
          <w:szCs w:val="24"/>
        </w:rPr>
      </w:pPr>
      <w:r w:rsidRPr="00346FAE">
        <w:rPr>
          <w:rFonts w:ascii="Arial" w:hAnsi="Arial" w:cs="Arial"/>
          <w:b/>
          <w:sz w:val="20"/>
          <w:szCs w:val="24"/>
        </w:rPr>
        <w:t>A T E N T A M E N T E</w:t>
      </w:r>
    </w:p>
    <w:p w14:paraId="04F0D152" w14:textId="77777777" w:rsidR="00F05635" w:rsidRPr="00346FAE" w:rsidRDefault="00F05635" w:rsidP="008D1943">
      <w:pPr>
        <w:pStyle w:val="Sinespaciado"/>
        <w:spacing w:line="276" w:lineRule="auto"/>
        <w:rPr>
          <w:rFonts w:ascii="Arial" w:hAnsi="Arial" w:cs="Arial"/>
          <w:b/>
          <w:sz w:val="20"/>
          <w:szCs w:val="24"/>
        </w:rPr>
      </w:pPr>
    </w:p>
    <w:p w14:paraId="6A84696D" w14:textId="77777777" w:rsidR="006013D1" w:rsidRDefault="006013D1" w:rsidP="006013D1">
      <w:pPr>
        <w:pStyle w:val="Sinespaciado"/>
        <w:spacing w:line="276" w:lineRule="auto"/>
        <w:jc w:val="center"/>
        <w:rPr>
          <w:rFonts w:ascii="Arial" w:hAnsi="Arial" w:cs="Arial"/>
          <w:b/>
          <w:sz w:val="20"/>
          <w:szCs w:val="24"/>
        </w:rPr>
      </w:pPr>
    </w:p>
    <w:p w14:paraId="74CD76AD" w14:textId="26B8C590" w:rsidR="006013D1" w:rsidRPr="00346FAE" w:rsidRDefault="00F05635" w:rsidP="006013D1">
      <w:pPr>
        <w:pStyle w:val="Sinespaciado"/>
        <w:spacing w:line="276" w:lineRule="auto"/>
        <w:jc w:val="center"/>
        <w:rPr>
          <w:rFonts w:ascii="Arial" w:hAnsi="Arial" w:cs="Arial"/>
          <w:b/>
          <w:sz w:val="20"/>
          <w:szCs w:val="24"/>
        </w:rPr>
      </w:pPr>
      <w:r>
        <w:rPr>
          <w:rFonts w:ascii="Arial" w:hAnsi="Arial" w:cs="Arial"/>
          <w:b/>
          <w:sz w:val="20"/>
          <w:szCs w:val="24"/>
        </w:rPr>
        <w:t>__________________________________</w:t>
      </w:r>
    </w:p>
    <w:p w14:paraId="19C89928" w14:textId="091C2181" w:rsidR="00F47B5C" w:rsidRPr="008D1943" w:rsidRDefault="004007FB" w:rsidP="00F05635">
      <w:pPr>
        <w:pStyle w:val="Sinespaciado"/>
        <w:spacing w:line="276" w:lineRule="auto"/>
        <w:jc w:val="center"/>
        <w:rPr>
          <w:b/>
          <w:bCs/>
        </w:rPr>
      </w:pPr>
      <w:r>
        <w:rPr>
          <w:b/>
          <w:bCs/>
        </w:rPr>
        <w:t>C.P. JOSÉ GARIBALDI CRUZ MALDONADO</w:t>
      </w:r>
    </w:p>
    <w:p w14:paraId="0A884A35" w14:textId="76ADEE4C" w:rsidR="008D1943" w:rsidRPr="008D1943" w:rsidRDefault="008D1943" w:rsidP="00F05635">
      <w:pPr>
        <w:pStyle w:val="Sinespaciado"/>
        <w:spacing w:line="276" w:lineRule="auto"/>
        <w:jc w:val="center"/>
        <w:rPr>
          <w:b/>
          <w:bCs/>
        </w:rPr>
      </w:pPr>
      <w:r w:rsidRPr="008D1943">
        <w:rPr>
          <w:b/>
          <w:bCs/>
        </w:rPr>
        <w:t xml:space="preserve">TESORERO MUNICIPAL </w:t>
      </w:r>
    </w:p>
    <w:sectPr w:rsidR="008D1943" w:rsidRPr="008D1943" w:rsidSect="008D1943">
      <w:pgSz w:w="12240" w:h="15840"/>
      <w:pgMar w:top="226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B3230"/>
    <w:multiLevelType w:val="hybridMultilevel"/>
    <w:tmpl w:val="C4AC7F64"/>
    <w:lvl w:ilvl="0" w:tplc="21F881B0">
      <w:start w:val="1"/>
      <w:numFmt w:val="lowerRoman"/>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3D6477EB"/>
    <w:multiLevelType w:val="hybridMultilevel"/>
    <w:tmpl w:val="4282D492"/>
    <w:lvl w:ilvl="0" w:tplc="55DC502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8020857">
    <w:abstractNumId w:val="1"/>
  </w:num>
  <w:num w:numId="2" w16cid:durableId="173691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3D1"/>
    <w:rsid w:val="000640DB"/>
    <w:rsid w:val="0007689F"/>
    <w:rsid w:val="00141929"/>
    <w:rsid w:val="0020394B"/>
    <w:rsid w:val="00266D8E"/>
    <w:rsid w:val="003C3817"/>
    <w:rsid w:val="004007FB"/>
    <w:rsid w:val="004855AC"/>
    <w:rsid w:val="004B4990"/>
    <w:rsid w:val="005D2A8A"/>
    <w:rsid w:val="006013D1"/>
    <w:rsid w:val="006145CF"/>
    <w:rsid w:val="007772EC"/>
    <w:rsid w:val="00797040"/>
    <w:rsid w:val="007A75B7"/>
    <w:rsid w:val="007F38FC"/>
    <w:rsid w:val="008D1943"/>
    <w:rsid w:val="008F493B"/>
    <w:rsid w:val="00946698"/>
    <w:rsid w:val="00A7613F"/>
    <w:rsid w:val="00A80D1C"/>
    <w:rsid w:val="00BA6FAF"/>
    <w:rsid w:val="00BB7478"/>
    <w:rsid w:val="00DF1437"/>
    <w:rsid w:val="00E85EB2"/>
    <w:rsid w:val="00EF31FE"/>
    <w:rsid w:val="00F05635"/>
    <w:rsid w:val="00F47B5C"/>
    <w:rsid w:val="00FC70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F2123"/>
  <w15:chartTrackingRefBased/>
  <w15:docId w15:val="{E14C2B80-7C80-474C-A8B5-BEDB7E478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013D1"/>
    <w:pPr>
      <w:ind w:left="720"/>
      <w:contextualSpacing/>
    </w:pPr>
  </w:style>
  <w:style w:type="paragraph" w:styleId="Sinespaciado">
    <w:name w:val="No Spacing"/>
    <w:uiPriority w:val="1"/>
    <w:qFormat/>
    <w:rsid w:val="006013D1"/>
    <w:pPr>
      <w:spacing w:after="0" w:line="240" w:lineRule="auto"/>
    </w:pPr>
    <w:rPr>
      <w:rFonts w:eastAsiaTheme="minorEastAsia"/>
      <w:lang w:val="es-ES" w:eastAsia="es-ES"/>
    </w:rPr>
  </w:style>
  <w:style w:type="paragraph" w:styleId="Textodeglobo">
    <w:name w:val="Balloon Text"/>
    <w:basedOn w:val="Normal"/>
    <w:link w:val="TextodegloboCar"/>
    <w:uiPriority w:val="99"/>
    <w:semiHidden/>
    <w:unhideWhenUsed/>
    <w:rsid w:val="006013D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013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84883-FE26-434D-B694-74F066F2A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1177</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Dixguel03</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Hanny</dc:creator>
  <cp:keywords/>
  <dc:description/>
  <cp:lastModifiedBy>Hp</cp:lastModifiedBy>
  <cp:revision>2</cp:revision>
  <cp:lastPrinted>2026-08-03T17:45:00Z</cp:lastPrinted>
  <dcterms:created xsi:type="dcterms:W3CDTF">2026-08-03T17:46:00Z</dcterms:created>
  <dcterms:modified xsi:type="dcterms:W3CDTF">2026-08-03T17:46:00Z</dcterms:modified>
</cp:coreProperties>
</file>